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Convegno: “Le sfide all’integrazione delle tecnologie additive nel mondo medicale”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 cura del Gruppo di Lavoro Biomedicale AITA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Dove: </w:t>
      </w:r>
      <w:r w:rsidDel="00000000" w:rsidR="00000000" w:rsidRPr="00000000">
        <w:rPr>
          <w:rtl w:val="0"/>
        </w:rPr>
        <w:t xml:space="preserve">11/10/2024 dalle ore 10.00 alle ore 12.30, stand AITA (Pad.15, F40) fiera 34.BI-MU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 anni le tecnologie additive riscuotono sempre maggiori consensi nel mondo medicale, dove trovano la perfetta applicazione nel contesto di una crescente personalizzazione delle terapie, aprendo spesso le porte a soluzioni prima non realizzabili per limiti tecnologici.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 da un lato i vantaggi dell’applicazione di queste tecnologie in campo medico sembrano quasi scontati, dall’altro manca ancora una vera propria integrazione nella pratica clinica.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Gli aspetti normativi, i costi, le competenze necessarie ai vari step della catena di produzione di una soluzione personalizzata realizzata con tecnologie additive, sono ancora un ostacolo sia per i produttori che per gli utilizzatori finali. Questi aspetti toccano non solo il settore ospedaliero, ma anche nell’emergente settore della veterinaria.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Durante il convegno presentato dal Gruppo di Lavoro sul Biomedicale di AITA affronteremo questi temi attraverso esempi pratici legati al mondo dell’ortesi e della chirurgia veterinaria.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 introdurranno i casi clinici come spunto di discussione delle principali criticità e ostacoli ad una piena integrazione delle tecnologie additive nella pratica clinica.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10.00 - 10.10: Benvenuto ed Introduzione al Convegno - Enrico Annacondia (</w:t>
      </w:r>
      <w:r w:rsidDel="00000000" w:rsidR="00000000" w:rsidRPr="00000000">
        <w:rPr>
          <w:i w:val="1"/>
          <w:rtl w:val="0"/>
        </w:rPr>
        <w:t xml:space="preserve">AITA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10.10 - 10.35: Produzioni personalizzate: ortesi e ausili ortopedici - Eleonora Atzeni </w:t>
      </w:r>
      <w:r w:rsidDel="00000000" w:rsidR="00000000" w:rsidRPr="00000000">
        <w:rPr>
          <w:i w:val="1"/>
          <w:rtl w:val="0"/>
        </w:rPr>
        <w:t xml:space="preserve">(Politecnico di Torino)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10.35 - 10.55: Applicazioni emergenti: il settore veterinario - Mirko Radice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10.55 - 11.20: Certificazione di dispositivi medicali prodotti con tecnologie additive - Paolo Gianolio (</w:t>
      </w:r>
      <w:r w:rsidDel="00000000" w:rsidR="00000000" w:rsidRPr="00000000">
        <w:rPr>
          <w:i w:val="1"/>
          <w:rtl w:val="0"/>
        </w:rPr>
        <w:t xml:space="preserve">Omeco/ICIM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11.20 - 12.20: Tavola rotonda - le tecnologie additive nel mondo medicale. Sfide ed opportunità.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Moderano: Stefania Marconi, Michele Conti (</w:t>
      </w:r>
      <w:r w:rsidDel="00000000" w:rsidR="00000000" w:rsidRPr="00000000">
        <w:rPr>
          <w:i w:val="1"/>
          <w:rtl w:val="0"/>
        </w:rPr>
        <w:t xml:space="preserve">Università di Pavia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12.20 - 12:30: Conclusione dei lavori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