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5000" w:type="pct"/>
        <w:tblLook w:val="04A0" w:firstRow="1" w:lastRow="0" w:firstColumn="1" w:lastColumn="0" w:noHBand="0" w:noVBand="1"/>
      </w:tblPr>
      <w:tblGrid>
        <w:gridCol w:w="4927"/>
        <w:gridCol w:w="4927"/>
      </w:tblGrid>
      <w:tr w:rsidR="007B615B" w14:paraId="17BEF354" w14:textId="77777777" w:rsidTr="007B615B">
        <w:trPr>
          <w:trHeight w:val="1417"/>
        </w:trPr>
        <w:tc>
          <w:tcPr>
            <w:tcW w:w="2500" w:type="pct"/>
          </w:tcPr>
          <w:p w14:paraId="43FF48AB" w14:textId="77777777" w:rsidR="007B615B" w:rsidRDefault="007B615B" w:rsidP="007B615B">
            <w:pPr>
              <w:jc w:val="center"/>
            </w:pPr>
            <w:r w:rsidRPr="007B615B">
              <w:rPr>
                <w:noProof/>
                <w:lang w:eastAsia="it-IT"/>
              </w:rPr>
              <w:drawing>
                <wp:inline distT="0" distB="0" distL="0" distR="0" wp14:anchorId="0F7D1BEE" wp14:editId="4DA521C6">
                  <wp:extent cx="1866507" cy="1150070"/>
                  <wp:effectExtent l="0" t="0" r="635" b="0"/>
                  <wp:docPr id="6" name="Immagine 5"/>
                  <wp:cNvGraphicFramePr/>
                  <a:graphic xmlns:a="http://schemas.openxmlformats.org/drawingml/2006/main">
                    <a:graphicData uri="http://schemas.openxmlformats.org/drawingml/2006/picture">
                      <pic:pic xmlns:pic="http://schemas.openxmlformats.org/drawingml/2006/picture">
                        <pic:nvPicPr>
                          <pic:cNvPr id="6" name="Immagine 5"/>
                          <pic:cNvPicPr/>
                        </pic:nvPicPr>
                        <pic:blipFill>
                          <a:blip r:embed="rId5"/>
                          <a:stretch>
                            <a:fillRect/>
                          </a:stretch>
                        </pic:blipFill>
                        <pic:spPr>
                          <a:xfrm>
                            <a:off x="0" y="0"/>
                            <a:ext cx="1867159" cy="1150472"/>
                          </a:xfrm>
                          <a:prstGeom prst="rect">
                            <a:avLst/>
                          </a:prstGeom>
                        </pic:spPr>
                      </pic:pic>
                    </a:graphicData>
                  </a:graphic>
                </wp:inline>
              </w:drawing>
            </w:r>
          </w:p>
        </w:tc>
        <w:tc>
          <w:tcPr>
            <w:tcW w:w="2500" w:type="pct"/>
          </w:tcPr>
          <w:p w14:paraId="339392AD" w14:textId="77777777" w:rsidR="00E96DBA" w:rsidRDefault="00E96DBA" w:rsidP="00E96DBA">
            <w:pPr>
              <w:rPr>
                <w:b/>
                <w:sz w:val="44"/>
              </w:rPr>
            </w:pPr>
            <w:r>
              <w:rPr>
                <w:b/>
                <w:sz w:val="44"/>
              </w:rPr>
              <w:t xml:space="preserve">     </w:t>
            </w:r>
          </w:p>
          <w:p w14:paraId="3F6EC66C" w14:textId="77777777" w:rsidR="007B615B" w:rsidRPr="007B615B" w:rsidRDefault="007B615B" w:rsidP="00E96DBA">
            <w:pPr>
              <w:jc w:val="center"/>
              <w:rPr>
                <w:b/>
                <w:sz w:val="44"/>
              </w:rPr>
            </w:pPr>
            <w:r w:rsidRPr="007B615B">
              <w:rPr>
                <w:b/>
                <w:sz w:val="44"/>
              </w:rPr>
              <w:t>SCHEDA</w:t>
            </w:r>
          </w:p>
        </w:tc>
      </w:tr>
      <w:tr w:rsidR="007B615B" w:rsidRPr="007B615B" w14:paraId="2399E343" w14:textId="77777777" w:rsidTr="007B615B">
        <w:trPr>
          <w:trHeight w:val="300"/>
        </w:trPr>
        <w:tc>
          <w:tcPr>
            <w:tcW w:w="5000" w:type="pct"/>
            <w:gridSpan w:val="2"/>
          </w:tcPr>
          <w:p w14:paraId="1389AC0B" w14:textId="77777777" w:rsidR="007B615B" w:rsidRPr="007B615B" w:rsidRDefault="007B615B">
            <w:pPr>
              <w:rPr>
                <w:b/>
              </w:rPr>
            </w:pPr>
            <w:r w:rsidRPr="007B615B">
              <w:rPr>
                <w:b/>
              </w:rPr>
              <w:t>FOTO</w:t>
            </w:r>
          </w:p>
        </w:tc>
      </w:tr>
      <w:tr w:rsidR="007B615B" w14:paraId="411A99C3" w14:textId="77777777" w:rsidTr="007B615B">
        <w:trPr>
          <w:trHeight w:val="3702"/>
        </w:trPr>
        <w:tc>
          <w:tcPr>
            <w:tcW w:w="5000" w:type="pct"/>
            <w:gridSpan w:val="2"/>
          </w:tcPr>
          <w:p w14:paraId="61B03CD5" w14:textId="77777777" w:rsidR="007B615B" w:rsidRDefault="007E6E49" w:rsidP="00C079D6">
            <w:pPr>
              <w:jc w:val="center"/>
            </w:pPr>
            <w:r>
              <w:rPr>
                <w:noProof/>
                <w:lang w:eastAsia="it-IT"/>
              </w:rPr>
              <w:drawing>
                <wp:inline distT="0" distB="0" distL="0" distR="0" wp14:anchorId="530D7821" wp14:editId="47E3FC1C">
                  <wp:extent cx="3529131" cy="2350432"/>
                  <wp:effectExtent l="0" t="0" r="0" b="0"/>
                  <wp:docPr id="1" name="Immagine 1" descr="../Desktop/hP-AITA/IMG_35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hP-AITA/IMG_358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1882" cy="2358924"/>
                          </a:xfrm>
                          <a:prstGeom prst="rect">
                            <a:avLst/>
                          </a:prstGeom>
                          <a:noFill/>
                          <a:ln>
                            <a:noFill/>
                          </a:ln>
                        </pic:spPr>
                      </pic:pic>
                    </a:graphicData>
                  </a:graphic>
                </wp:inline>
              </w:drawing>
            </w:r>
          </w:p>
        </w:tc>
      </w:tr>
      <w:tr w:rsidR="007B615B" w:rsidRPr="007B615B" w14:paraId="1D0A1161" w14:textId="77777777" w:rsidTr="007B615B">
        <w:trPr>
          <w:trHeight w:val="238"/>
        </w:trPr>
        <w:tc>
          <w:tcPr>
            <w:tcW w:w="5000" w:type="pct"/>
            <w:gridSpan w:val="2"/>
          </w:tcPr>
          <w:p w14:paraId="34899446" w14:textId="77777777" w:rsidR="007B615B" w:rsidRPr="007B615B" w:rsidRDefault="007B615B" w:rsidP="00E96DBA">
            <w:pPr>
              <w:rPr>
                <w:b/>
              </w:rPr>
            </w:pPr>
            <w:r w:rsidRPr="007B615B">
              <w:rPr>
                <w:b/>
              </w:rPr>
              <w:t>TESTO DESCRITTIVO</w:t>
            </w:r>
            <w:r w:rsidR="00A53200">
              <w:rPr>
                <w:b/>
              </w:rPr>
              <w:t xml:space="preserve"> </w:t>
            </w:r>
          </w:p>
        </w:tc>
      </w:tr>
      <w:tr w:rsidR="007B615B" w14:paraId="03DBC268" w14:textId="77777777" w:rsidTr="007B615B">
        <w:trPr>
          <w:trHeight w:val="6936"/>
        </w:trPr>
        <w:tc>
          <w:tcPr>
            <w:tcW w:w="5000" w:type="pct"/>
            <w:gridSpan w:val="2"/>
          </w:tcPr>
          <w:p w14:paraId="264988D0" w14:textId="5E095900" w:rsidR="007B615B" w:rsidRDefault="005249BA" w:rsidP="001D2DA1">
            <w:pPr>
              <w:jc w:val="both"/>
            </w:pPr>
            <w:r>
              <w:t xml:space="preserve">[ </w:t>
            </w:r>
            <w:r w:rsidR="0027659B">
              <w:t xml:space="preserve">Il punto di vista del </w:t>
            </w:r>
            <w:r>
              <w:t xml:space="preserve">service </w:t>
            </w:r>
            <w:r w:rsidR="0027659B">
              <w:t xml:space="preserve">Zare </w:t>
            </w:r>
            <w:r>
              <w:t>sulla HP Multi Jet Fusion ]</w:t>
            </w:r>
          </w:p>
          <w:p w14:paraId="6E124D7B" w14:textId="77777777" w:rsidR="00F64F01" w:rsidRDefault="00F64F01" w:rsidP="001D2DA1">
            <w:pPr>
              <w:jc w:val="both"/>
            </w:pPr>
          </w:p>
          <w:p w14:paraId="4F33512F" w14:textId="77777777" w:rsidR="00F64F01" w:rsidRDefault="00F64F01" w:rsidP="00F64F01">
            <w:pPr>
              <w:jc w:val="both"/>
            </w:pPr>
            <w:r>
              <w:t xml:space="preserve">La tecnologia HP Multi Jet Fusion porta nel settore dell’additive manufacturing un deciso aumento della produttività. Tempi di produzione ristretti significa un aumento della complessità dei processi: più attività in minor tempo. Standardizzare le sequenze operative per assicurare replicabilità perfetta ci ha richiesto qualche settimana di continue prove e controlli. Ora la Fabbrica di Zare è perfettamente pronta a produrre in modo controllato utilizzando l’innovativa HP Fusion 3D </w:t>
            </w:r>
            <w:proofErr w:type="spellStart"/>
            <w:r>
              <w:t>Printer</w:t>
            </w:r>
            <w:proofErr w:type="spellEnd"/>
            <w:r>
              <w:t>.</w:t>
            </w:r>
          </w:p>
          <w:p w14:paraId="7EBE4852" w14:textId="77777777" w:rsidR="00F64F01" w:rsidRDefault="00F64F01" w:rsidP="00F64F01">
            <w:pPr>
              <w:jc w:val="both"/>
            </w:pPr>
          </w:p>
          <w:p w14:paraId="64E9603B" w14:textId="77777777" w:rsidR="00F64F01" w:rsidRDefault="00F64F01" w:rsidP="00F64F01">
            <w:pPr>
              <w:jc w:val="both"/>
            </w:pPr>
            <w:r>
              <w:t xml:space="preserve">La divisione HP 3D ha introdotto una sorprendente innovazione nel settore dell’additive manufacturing introducendo una tecnologia dai risultati inattesi. La Fusion 3D </w:t>
            </w:r>
            <w:proofErr w:type="spellStart"/>
            <w:r>
              <w:t>Printer</w:t>
            </w:r>
            <w:proofErr w:type="spellEnd"/>
            <w:r>
              <w:t xml:space="preserve"> innalza la velocità di produzione dei pezzi realizzati in additivo grazie a soluzioni tecnologiche assolutamente all’avanguardia.</w:t>
            </w:r>
          </w:p>
          <w:p w14:paraId="681DADBE" w14:textId="77777777" w:rsidR="00F64F01" w:rsidRDefault="00F64F01" w:rsidP="00F64F01">
            <w:pPr>
              <w:jc w:val="both"/>
            </w:pPr>
          </w:p>
          <w:p w14:paraId="559F4AF5" w14:textId="18F299B2" w:rsidR="00F64F01" w:rsidRDefault="00D47F3E" w:rsidP="00F64F01">
            <w:pPr>
              <w:jc w:val="both"/>
            </w:pPr>
            <w:r>
              <w:t>[ </w:t>
            </w:r>
            <w:r w:rsidR="00F64F01">
              <w:t xml:space="preserve">Piccole produzioni in serie: la </w:t>
            </w:r>
            <w:proofErr w:type="spellStart"/>
            <w:r w:rsidR="00F64F01">
              <w:t>Hp</w:t>
            </w:r>
            <w:proofErr w:type="spellEnd"/>
            <w:r w:rsidR="00F64F01">
              <w:t xml:space="preserve"> Multi Jet Fusion all’ennesima potenza</w:t>
            </w:r>
            <w:r>
              <w:t xml:space="preserve"> ]</w:t>
            </w:r>
          </w:p>
          <w:p w14:paraId="5B0B7949" w14:textId="77777777" w:rsidR="00F64F01" w:rsidRDefault="00F64F01" w:rsidP="00F64F01">
            <w:pPr>
              <w:jc w:val="both"/>
            </w:pPr>
          </w:p>
          <w:p w14:paraId="6238CF04" w14:textId="77777777" w:rsidR="00F64F01" w:rsidRDefault="00F64F01" w:rsidP="00F64F01">
            <w:pPr>
              <w:jc w:val="both"/>
            </w:pPr>
            <w:r>
              <w:t>A seguito dei test interni – e delle prime forniture per i clienti – la Jet Fusion si presenta come un impianto produttivo perfetto per la realizzazione di piccole produzioni in serie. L’alta velocità di esecuzione dei job produttivi permette di costruire in additivo piccole serie di elementi funzionali in tempi molto brevi a vantaggio di ambiti applicativi – come ad esempio elementi di trasmissione e strumenti d’ausilio alla produzione – in cui la bassa criticità permette di ottenere il massimo vantaggio dai tempi ridotti di stampa.</w:t>
            </w:r>
          </w:p>
          <w:p w14:paraId="386AC311" w14:textId="77777777" w:rsidR="00F64F01" w:rsidRDefault="00F64F01" w:rsidP="00F64F01">
            <w:pPr>
              <w:jc w:val="both"/>
            </w:pPr>
          </w:p>
          <w:p w14:paraId="72CA2B41" w14:textId="77777777" w:rsidR="00F64F01" w:rsidRDefault="00F64F01" w:rsidP="00F64F01">
            <w:pPr>
              <w:jc w:val="both"/>
            </w:pPr>
            <w:r>
              <w:t>In situazioni ed in settori a più alta complessità il tempo di produzione va a diluirsi all’interno di processi che prevedono numerosi test e controlli sia prima della messa in macchina che dopo il termine della fase di raffreddamento dei componenti prodotti. In questo caso il tempo di produzione diventa solamente UNO degli elementi di una filiera di competenze più vasta.</w:t>
            </w:r>
          </w:p>
          <w:p w14:paraId="50EA52C6" w14:textId="77777777" w:rsidR="00F64F01" w:rsidRDefault="00F64F01" w:rsidP="00F64F01">
            <w:pPr>
              <w:jc w:val="both"/>
            </w:pPr>
          </w:p>
          <w:p w14:paraId="1F2BE69D" w14:textId="104B90E5" w:rsidR="006E7ADE" w:rsidRDefault="00F64F01" w:rsidP="00F64F01">
            <w:pPr>
              <w:jc w:val="both"/>
            </w:pPr>
            <w:r>
              <w:t>Per appr</w:t>
            </w:r>
            <w:r w:rsidR="00D47F3E">
              <w:t xml:space="preserve">ofondire: </w:t>
            </w:r>
            <w:hyperlink r:id="rId7" w:history="1">
              <w:r w:rsidR="006E7ADE" w:rsidRPr="00395849">
                <w:rPr>
                  <w:rStyle w:val="Collegamentoipertestuale"/>
                </w:rPr>
                <w:t>http://www.zare.it/hp</w:t>
              </w:r>
            </w:hyperlink>
            <w:bookmarkStart w:id="0" w:name="_GoBack"/>
            <w:bookmarkEnd w:id="0"/>
          </w:p>
          <w:p w14:paraId="00742C7F" w14:textId="77777777" w:rsidR="00F64F01" w:rsidRDefault="00F64F01" w:rsidP="001D2DA1">
            <w:pPr>
              <w:jc w:val="both"/>
            </w:pPr>
          </w:p>
        </w:tc>
      </w:tr>
      <w:tr w:rsidR="007B615B" w14:paraId="1FF7A502" w14:textId="77777777" w:rsidTr="007B615B">
        <w:trPr>
          <w:trHeight w:val="269"/>
        </w:trPr>
        <w:tc>
          <w:tcPr>
            <w:tcW w:w="2500" w:type="pct"/>
          </w:tcPr>
          <w:p w14:paraId="20BDC116" w14:textId="77777777" w:rsidR="007B615B" w:rsidRDefault="007B615B">
            <w:r>
              <w:t>AZIENDA/ORGANIZZAZIONE</w:t>
            </w:r>
          </w:p>
        </w:tc>
        <w:tc>
          <w:tcPr>
            <w:tcW w:w="2500" w:type="pct"/>
          </w:tcPr>
          <w:p w14:paraId="2AA53BE6" w14:textId="77777777" w:rsidR="007B615B" w:rsidRDefault="007B615B">
            <w:r>
              <w:t>PERSONA DI CONTATTO</w:t>
            </w:r>
          </w:p>
        </w:tc>
      </w:tr>
      <w:tr w:rsidR="007B615B" w:rsidRPr="0092232E" w14:paraId="68DD792F" w14:textId="77777777" w:rsidTr="007B615B">
        <w:trPr>
          <w:trHeight w:val="1150"/>
        </w:trPr>
        <w:tc>
          <w:tcPr>
            <w:tcW w:w="2500" w:type="pct"/>
          </w:tcPr>
          <w:p w14:paraId="7A8213A1" w14:textId="77777777" w:rsidR="007B615B" w:rsidRDefault="0092232E">
            <w:pPr>
              <w:rPr>
                <w:b/>
              </w:rPr>
            </w:pPr>
            <w:r>
              <w:rPr>
                <w:b/>
              </w:rPr>
              <w:t>Ragione sociale</w:t>
            </w:r>
            <w:r w:rsidR="00F64F01">
              <w:rPr>
                <w:b/>
              </w:rPr>
              <w:t>: ZARE SRL</w:t>
            </w:r>
          </w:p>
          <w:p w14:paraId="6B37FE23" w14:textId="77777777" w:rsidR="00A53200" w:rsidRPr="00FC2BBC" w:rsidRDefault="00FC2BBC" w:rsidP="00F64F01">
            <w:pPr>
              <w:rPr>
                <w:b/>
              </w:rPr>
            </w:pPr>
            <w:r w:rsidRPr="00FC2BBC">
              <w:rPr>
                <w:b/>
              </w:rPr>
              <w:t>Indirizzo:</w:t>
            </w:r>
            <w:r>
              <w:rPr>
                <w:b/>
              </w:rPr>
              <w:t xml:space="preserve"> </w:t>
            </w:r>
            <w:r w:rsidR="00F64F01">
              <w:rPr>
                <w:b/>
              </w:rPr>
              <w:t xml:space="preserve">Via IV Novembre, 37/A  - </w:t>
            </w:r>
            <w:r w:rsidR="00F64F01" w:rsidRPr="00F64F01">
              <w:rPr>
                <w:b/>
              </w:rPr>
              <w:t>42022 Boretto (RE)</w:t>
            </w:r>
          </w:p>
          <w:p w14:paraId="5E1D637F" w14:textId="77777777" w:rsidR="00A53200" w:rsidRPr="006E7ADE" w:rsidRDefault="00FC2BBC" w:rsidP="0092232E">
            <w:pPr>
              <w:rPr>
                <w:b/>
                <w:lang w:val="en-US"/>
              </w:rPr>
            </w:pPr>
            <w:proofErr w:type="spellStart"/>
            <w:r w:rsidRPr="006E7ADE">
              <w:rPr>
                <w:b/>
                <w:lang w:val="en-US"/>
              </w:rPr>
              <w:t>Sito</w:t>
            </w:r>
            <w:proofErr w:type="spellEnd"/>
            <w:r w:rsidRPr="006E7ADE">
              <w:rPr>
                <w:b/>
                <w:lang w:val="en-US"/>
              </w:rPr>
              <w:t xml:space="preserve"> web: </w:t>
            </w:r>
            <w:r w:rsidR="00F64F01" w:rsidRPr="006E7ADE">
              <w:rPr>
                <w:b/>
                <w:lang w:val="en-US"/>
              </w:rPr>
              <w:t xml:space="preserve"> http://www.zare.it</w:t>
            </w:r>
          </w:p>
        </w:tc>
        <w:tc>
          <w:tcPr>
            <w:tcW w:w="2500" w:type="pct"/>
          </w:tcPr>
          <w:p w14:paraId="287EF6CD" w14:textId="77777777" w:rsidR="007B615B" w:rsidRDefault="0092232E">
            <w:pPr>
              <w:rPr>
                <w:b/>
              </w:rPr>
            </w:pPr>
            <w:r>
              <w:rPr>
                <w:b/>
              </w:rPr>
              <w:t>Nome referente</w:t>
            </w:r>
            <w:r w:rsidR="00F64F01">
              <w:rPr>
                <w:b/>
              </w:rPr>
              <w:t>: Francesco Boschetti</w:t>
            </w:r>
          </w:p>
          <w:p w14:paraId="29CECD06" w14:textId="77777777" w:rsidR="00A53200" w:rsidRDefault="00FC2BBC">
            <w:pPr>
              <w:rPr>
                <w:b/>
              </w:rPr>
            </w:pPr>
            <w:r>
              <w:rPr>
                <w:b/>
              </w:rPr>
              <w:t>Telefono:</w:t>
            </w:r>
            <w:r w:rsidR="00A53200">
              <w:rPr>
                <w:b/>
              </w:rPr>
              <w:t xml:space="preserve"> </w:t>
            </w:r>
            <w:r w:rsidR="00F64F01">
              <w:rPr>
                <w:b/>
              </w:rPr>
              <w:t>393.1885039</w:t>
            </w:r>
          </w:p>
          <w:p w14:paraId="7D9C1BA5" w14:textId="77777777" w:rsidR="00A53200" w:rsidRPr="0092232E" w:rsidRDefault="00FC2BBC" w:rsidP="0092232E">
            <w:pPr>
              <w:rPr>
                <w:b/>
                <w:lang w:val="en-US"/>
              </w:rPr>
            </w:pPr>
            <w:r w:rsidRPr="0092232E">
              <w:rPr>
                <w:b/>
                <w:lang w:val="en-US"/>
              </w:rPr>
              <w:t xml:space="preserve">Email: </w:t>
            </w:r>
            <w:r w:rsidR="00F64F01">
              <w:rPr>
                <w:b/>
                <w:lang w:val="en-US"/>
              </w:rPr>
              <w:t>marketing@zare.it</w:t>
            </w:r>
          </w:p>
        </w:tc>
      </w:tr>
    </w:tbl>
    <w:p w14:paraId="114497B8" w14:textId="77777777" w:rsidR="003C3A90" w:rsidRPr="0092232E" w:rsidRDefault="003C3A90" w:rsidP="00FC2BBC">
      <w:pPr>
        <w:rPr>
          <w:lang w:val="en-US"/>
        </w:rPr>
      </w:pPr>
    </w:p>
    <w:sectPr w:rsidR="003C3A90" w:rsidRPr="0092232E" w:rsidSect="007B615B">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5B"/>
    <w:rsid w:val="001927B4"/>
    <w:rsid w:val="001D1468"/>
    <w:rsid w:val="001D2DA1"/>
    <w:rsid w:val="0027659B"/>
    <w:rsid w:val="00283DEC"/>
    <w:rsid w:val="003C3A90"/>
    <w:rsid w:val="005249BA"/>
    <w:rsid w:val="00590AC1"/>
    <w:rsid w:val="006E7ADE"/>
    <w:rsid w:val="007B615B"/>
    <w:rsid w:val="007E6E49"/>
    <w:rsid w:val="0092232E"/>
    <w:rsid w:val="00A53200"/>
    <w:rsid w:val="00A73580"/>
    <w:rsid w:val="00A87D9A"/>
    <w:rsid w:val="00C079D6"/>
    <w:rsid w:val="00D47F3E"/>
    <w:rsid w:val="00E96DBA"/>
    <w:rsid w:val="00EF6CE8"/>
    <w:rsid w:val="00F64F01"/>
    <w:rsid w:val="00FC2B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7D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7D9A"/>
    <w:pPr>
      <w:ind w:left="720"/>
      <w:contextualSpacing/>
    </w:pPr>
  </w:style>
  <w:style w:type="table" w:styleId="Grigliatabella">
    <w:name w:val="Table Grid"/>
    <w:basedOn w:val="Tabellanormale"/>
    <w:uiPriority w:val="59"/>
    <w:rsid w:val="007B6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B61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615B"/>
    <w:rPr>
      <w:rFonts w:ascii="Tahoma" w:hAnsi="Tahoma" w:cs="Tahoma"/>
      <w:sz w:val="16"/>
      <w:szCs w:val="16"/>
    </w:rPr>
  </w:style>
  <w:style w:type="character" w:styleId="Collegamentoipertestuale">
    <w:name w:val="Hyperlink"/>
    <w:basedOn w:val="Carpredefinitoparagrafo"/>
    <w:uiPriority w:val="99"/>
    <w:unhideWhenUsed/>
    <w:rsid w:val="006E7A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7D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7D9A"/>
    <w:pPr>
      <w:ind w:left="720"/>
      <w:contextualSpacing/>
    </w:pPr>
  </w:style>
  <w:style w:type="table" w:styleId="Grigliatabella">
    <w:name w:val="Table Grid"/>
    <w:basedOn w:val="Tabellanormale"/>
    <w:uiPriority w:val="59"/>
    <w:rsid w:val="007B6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B61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615B"/>
    <w:rPr>
      <w:rFonts w:ascii="Tahoma" w:hAnsi="Tahoma" w:cs="Tahoma"/>
      <w:sz w:val="16"/>
      <w:szCs w:val="16"/>
    </w:rPr>
  </w:style>
  <w:style w:type="character" w:styleId="Collegamentoipertestuale">
    <w:name w:val="Hyperlink"/>
    <w:basedOn w:val="Carpredefinitoparagrafo"/>
    <w:uiPriority w:val="99"/>
    <w:unhideWhenUsed/>
    <w:rsid w:val="006E7A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re.it/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332</Words>
  <Characters>1896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CEU</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Annacondia Enrico</dc:creator>
  <cp:lastModifiedBy>martinati</cp:lastModifiedBy>
  <cp:revision>7</cp:revision>
  <cp:lastPrinted>2015-02-16T15:04:00Z</cp:lastPrinted>
  <dcterms:created xsi:type="dcterms:W3CDTF">2015-02-16T15:06:00Z</dcterms:created>
  <dcterms:modified xsi:type="dcterms:W3CDTF">2017-10-16T07:32:00Z</dcterms:modified>
</cp:coreProperties>
</file>